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59D87" w14:textId="43365045" w:rsidR="009F20C0" w:rsidRDefault="009F20C0" w:rsidP="009F20C0">
      <w:pPr>
        <w:jc w:val="center"/>
        <w:rPr>
          <w:b/>
          <w:bCs/>
        </w:rPr>
      </w:pPr>
      <w:r>
        <w:rPr>
          <w:b/>
          <w:bCs/>
        </w:rPr>
        <w:t>Teach</w:t>
      </w:r>
      <w:r w:rsidR="005C753B">
        <w:rPr>
          <w:b/>
          <w:bCs/>
        </w:rPr>
        <w:t xml:space="preserve"> </w:t>
      </w:r>
      <w:r>
        <w:rPr>
          <w:b/>
          <w:bCs/>
        </w:rPr>
        <w:t>It Lesson Plan Submission</w:t>
      </w:r>
      <w:r w:rsidR="006E5962">
        <w:rPr>
          <w:b/>
          <w:bCs/>
        </w:rPr>
        <w:t xml:space="preserve"> Form</w:t>
      </w:r>
    </w:p>
    <w:p w14:paraId="3003BA25" w14:textId="77777777" w:rsidR="00C360EE" w:rsidRDefault="00922A8C" w:rsidP="009F20C0">
      <w:pPr>
        <w:jc w:val="center"/>
      </w:pPr>
      <w:r w:rsidRPr="00922A8C">
        <w:t xml:space="preserve">Please fill out the following form and email it to </w:t>
      </w:r>
      <w:hyperlink r:id="rId8" w:history="1">
        <w:r w:rsidRPr="00922A8C">
          <w:rPr>
            <w:rStyle w:val="Hyperlink"/>
          </w:rPr>
          <w:t>TeachItCT@cthumanities.org</w:t>
        </w:r>
      </w:hyperlink>
      <w:r w:rsidRPr="00922A8C">
        <w:t xml:space="preserve">. </w:t>
      </w:r>
    </w:p>
    <w:p w14:paraId="7BF5BD62" w14:textId="29C36A3A" w:rsidR="009F20C0" w:rsidRDefault="00922A8C" w:rsidP="009F20C0">
      <w:pPr>
        <w:jc w:val="center"/>
      </w:pPr>
      <w:r w:rsidRPr="00922A8C">
        <w:t xml:space="preserve">For any questions, please contact Misa Giroux, Education Content Manager, at </w:t>
      </w:r>
      <w:hyperlink r:id="rId9" w:history="1">
        <w:r w:rsidR="00C360EE" w:rsidRPr="00573CB2">
          <w:rPr>
            <w:rStyle w:val="Hyperlink"/>
          </w:rPr>
          <w:t>mgiroux@cthumanities.org</w:t>
        </w:r>
      </w:hyperlink>
      <w:r w:rsidRPr="00922A8C">
        <w:t>.</w:t>
      </w:r>
    </w:p>
    <w:p w14:paraId="3728F7DD" w14:textId="77777777" w:rsidR="00C360EE" w:rsidRPr="00922A8C" w:rsidRDefault="00C360EE" w:rsidP="009F20C0">
      <w:pPr>
        <w:jc w:val="center"/>
      </w:pPr>
    </w:p>
    <w:tbl>
      <w:tblPr>
        <w:tblStyle w:val="TableGrid"/>
        <w:tblW w:w="0" w:type="auto"/>
        <w:tblLayout w:type="fixed"/>
        <w:tblCellMar>
          <w:top w:w="144" w:type="dxa"/>
          <w:bottom w:w="144" w:type="dxa"/>
        </w:tblCellMar>
        <w:tblLook w:val="06A0" w:firstRow="1" w:lastRow="0" w:firstColumn="1" w:lastColumn="0" w:noHBand="1" w:noVBand="1"/>
      </w:tblPr>
      <w:tblGrid>
        <w:gridCol w:w="9350"/>
      </w:tblGrid>
      <w:tr w:rsidR="00600185" w14:paraId="7951427D" w14:textId="77777777" w:rsidTr="00C360EE">
        <w:tc>
          <w:tcPr>
            <w:tcW w:w="9350" w:type="dxa"/>
            <w:shd w:val="clear" w:color="auto" w:fill="FFFFCC"/>
            <w:vAlign w:val="center"/>
          </w:tcPr>
          <w:p w14:paraId="04D1A26F" w14:textId="0AFE44D8" w:rsidR="00600185" w:rsidRDefault="00600185" w:rsidP="00922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Lesson </w:t>
            </w:r>
            <w:r w:rsidR="00FE0361">
              <w:rPr>
                <w:b/>
                <w:bCs/>
              </w:rPr>
              <w:t>Overview</w:t>
            </w:r>
          </w:p>
        </w:tc>
      </w:tr>
      <w:tr w:rsidR="006E1C65" w14:paraId="614910A2" w14:textId="77777777" w:rsidTr="00612C92">
        <w:tc>
          <w:tcPr>
            <w:tcW w:w="9350" w:type="dxa"/>
            <w:shd w:val="clear" w:color="auto" w:fill="F2F2F2" w:themeFill="background1" w:themeFillShade="F2"/>
          </w:tcPr>
          <w:p w14:paraId="2F0EAE7F" w14:textId="696C62B9" w:rsidR="006E1C65" w:rsidRPr="00B657B3" w:rsidRDefault="006E1C65" w:rsidP="00223B9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Contact Information:</w:t>
            </w:r>
            <w:r w:rsidR="00B657B3">
              <w:rPr>
                <w:b/>
                <w:bCs/>
              </w:rPr>
              <w:t xml:space="preserve"> </w:t>
            </w:r>
            <w:r w:rsidR="00B657B3" w:rsidRPr="00B657B3">
              <w:rPr>
                <w:i/>
                <w:iCs/>
              </w:rPr>
              <w:t xml:space="preserve">Please include your </w:t>
            </w:r>
            <w:r w:rsidR="00B657B3">
              <w:rPr>
                <w:i/>
                <w:iCs/>
              </w:rPr>
              <w:t xml:space="preserve">email address and </w:t>
            </w:r>
            <w:r w:rsidR="00B657B3" w:rsidRPr="00B657B3">
              <w:rPr>
                <w:i/>
                <w:iCs/>
              </w:rPr>
              <w:t>school/district.</w:t>
            </w:r>
          </w:p>
        </w:tc>
      </w:tr>
      <w:tr w:rsidR="006E1C65" w14:paraId="5AEEA848" w14:textId="77777777" w:rsidTr="006E1C65">
        <w:tc>
          <w:tcPr>
            <w:tcW w:w="9350" w:type="dxa"/>
            <w:shd w:val="clear" w:color="auto" w:fill="FFFFFF" w:themeFill="background1"/>
          </w:tcPr>
          <w:p w14:paraId="0A28D136" w14:textId="77777777" w:rsidR="006E1C65" w:rsidRDefault="006E1C65" w:rsidP="00223B9F">
            <w:pPr>
              <w:rPr>
                <w:b/>
                <w:bCs/>
              </w:rPr>
            </w:pPr>
          </w:p>
        </w:tc>
      </w:tr>
      <w:tr w:rsidR="009F20C0" w14:paraId="163386A6" w14:textId="77777777" w:rsidTr="00612C92">
        <w:tc>
          <w:tcPr>
            <w:tcW w:w="9350" w:type="dxa"/>
            <w:shd w:val="clear" w:color="auto" w:fill="F2F2F2" w:themeFill="background1" w:themeFillShade="F2"/>
          </w:tcPr>
          <w:p w14:paraId="2DAE63B3" w14:textId="0187E74F" w:rsidR="007F672A" w:rsidRPr="00612C92" w:rsidRDefault="009F20C0" w:rsidP="00223B9F">
            <w:pPr>
              <w:rPr>
                <w:b/>
                <w:bCs/>
              </w:rPr>
            </w:pPr>
            <w:r>
              <w:rPr>
                <w:b/>
                <w:bCs/>
              </w:rPr>
              <w:t>Lesson Title:</w:t>
            </w:r>
          </w:p>
        </w:tc>
      </w:tr>
      <w:tr w:rsidR="00612C92" w14:paraId="2B339B64" w14:textId="77777777" w:rsidTr="00C360EE">
        <w:tc>
          <w:tcPr>
            <w:tcW w:w="9350" w:type="dxa"/>
          </w:tcPr>
          <w:p w14:paraId="6E1B5FB5" w14:textId="77777777" w:rsidR="00612C92" w:rsidRDefault="00612C92" w:rsidP="00223B9F">
            <w:pPr>
              <w:rPr>
                <w:b/>
                <w:bCs/>
              </w:rPr>
            </w:pPr>
          </w:p>
        </w:tc>
      </w:tr>
      <w:tr w:rsidR="009F20C0" w14:paraId="65C19AAF" w14:textId="77777777" w:rsidTr="00612C92">
        <w:tc>
          <w:tcPr>
            <w:tcW w:w="9350" w:type="dxa"/>
            <w:shd w:val="clear" w:color="auto" w:fill="F2F2F2" w:themeFill="background1" w:themeFillShade="F2"/>
          </w:tcPr>
          <w:p w14:paraId="06A0E6C4" w14:textId="230003E2" w:rsidR="009F20C0" w:rsidRDefault="009F20C0" w:rsidP="00612C92">
            <w:pPr>
              <w:rPr>
                <w:b/>
                <w:bCs/>
              </w:rPr>
            </w:pPr>
            <w:r>
              <w:rPr>
                <w:b/>
                <w:bCs/>
              </w:rPr>
              <w:t>Grade Level:</w:t>
            </w:r>
          </w:p>
        </w:tc>
      </w:tr>
      <w:tr w:rsidR="00612C92" w14:paraId="08B6415D" w14:textId="77777777" w:rsidTr="00C360EE">
        <w:tc>
          <w:tcPr>
            <w:tcW w:w="9350" w:type="dxa"/>
          </w:tcPr>
          <w:p w14:paraId="7A938730" w14:textId="77777777" w:rsidR="00612C92" w:rsidRDefault="00612C92" w:rsidP="00223B9F">
            <w:pPr>
              <w:rPr>
                <w:b/>
                <w:bCs/>
              </w:rPr>
            </w:pPr>
          </w:p>
        </w:tc>
      </w:tr>
      <w:tr w:rsidR="007F672A" w14:paraId="184E8B12" w14:textId="77777777" w:rsidTr="009B0AC4">
        <w:tc>
          <w:tcPr>
            <w:tcW w:w="9350" w:type="dxa"/>
            <w:shd w:val="clear" w:color="auto" w:fill="F2F2F2" w:themeFill="background1" w:themeFillShade="F2"/>
          </w:tcPr>
          <w:p w14:paraId="530C420B" w14:textId="688BCFD8" w:rsidR="007F672A" w:rsidRPr="00922A8C" w:rsidRDefault="007F672A" w:rsidP="00223B9F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Time: </w:t>
            </w:r>
            <w:r w:rsidRPr="007F672A">
              <w:rPr>
                <w:i/>
                <w:iCs/>
              </w:rPr>
              <w:t>Approximately how many class periods will your lesson take to complete?</w:t>
            </w:r>
          </w:p>
        </w:tc>
      </w:tr>
      <w:tr w:rsidR="00922A8C" w14:paraId="39540D37" w14:textId="77777777" w:rsidTr="00C360EE">
        <w:tc>
          <w:tcPr>
            <w:tcW w:w="9350" w:type="dxa"/>
          </w:tcPr>
          <w:p w14:paraId="0C6D53DC" w14:textId="36D18BA0" w:rsidR="003A5491" w:rsidRDefault="003A5491" w:rsidP="00223B9F">
            <w:pPr>
              <w:rPr>
                <w:b/>
                <w:bCs/>
              </w:rPr>
            </w:pPr>
          </w:p>
          <w:p w14:paraId="6123A9BF" w14:textId="77777777" w:rsidR="0022058F" w:rsidRDefault="0022058F" w:rsidP="00223B9F">
            <w:pPr>
              <w:rPr>
                <w:b/>
                <w:bCs/>
              </w:rPr>
            </w:pPr>
          </w:p>
          <w:p w14:paraId="5439C234" w14:textId="77777777" w:rsidR="0022058F" w:rsidRDefault="0022058F" w:rsidP="00223B9F">
            <w:pPr>
              <w:rPr>
                <w:b/>
                <w:bCs/>
              </w:rPr>
            </w:pPr>
          </w:p>
          <w:p w14:paraId="6898647D" w14:textId="77777777" w:rsidR="00922A8C" w:rsidRDefault="00922A8C" w:rsidP="00223B9F">
            <w:pPr>
              <w:rPr>
                <w:b/>
                <w:bCs/>
              </w:rPr>
            </w:pPr>
          </w:p>
        </w:tc>
      </w:tr>
      <w:tr w:rsidR="003A5491" w14:paraId="64552334" w14:textId="77777777" w:rsidTr="009B0AC4">
        <w:tc>
          <w:tcPr>
            <w:tcW w:w="9350" w:type="dxa"/>
            <w:shd w:val="clear" w:color="auto" w:fill="F2F2F2" w:themeFill="background1" w:themeFillShade="F2"/>
          </w:tcPr>
          <w:p w14:paraId="782CA8D0" w14:textId="7B37762C" w:rsidR="00C360EE" w:rsidRPr="003A5491" w:rsidRDefault="003A5491" w:rsidP="009B0AC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Standards</w:t>
            </w:r>
            <w:r w:rsidRPr="00C360EE">
              <w:rPr>
                <w:b/>
                <w:bCs/>
                <w:i/>
                <w:iCs/>
              </w:rPr>
              <w:t xml:space="preserve">: </w:t>
            </w:r>
            <w:r w:rsidR="00C360EE" w:rsidRPr="00C360EE">
              <w:rPr>
                <w:i/>
                <w:iCs/>
              </w:rPr>
              <w:t>Please indicate which standards align with your lesson.</w:t>
            </w:r>
            <w:r w:rsidR="00C360EE">
              <w:rPr>
                <w:b/>
                <w:bCs/>
              </w:rPr>
              <w:t xml:space="preserve"> </w:t>
            </w:r>
            <w:r w:rsidR="00C360EE" w:rsidRPr="00C360EE">
              <w:rPr>
                <w:i/>
                <w:iCs/>
              </w:rPr>
              <w:t>(</w:t>
            </w:r>
            <w:hyperlink r:id="rId10" w:history="1">
              <w:r w:rsidR="00C360EE" w:rsidRPr="00C360EE">
                <w:rPr>
                  <w:rStyle w:val="Hyperlink"/>
                  <w:i/>
                  <w:iCs/>
                </w:rPr>
                <w:t>C3 Framework</w:t>
              </w:r>
            </w:hyperlink>
            <w:r w:rsidR="00C360EE" w:rsidRPr="00C360EE">
              <w:rPr>
                <w:i/>
                <w:iCs/>
              </w:rPr>
              <w:t>/</w:t>
            </w:r>
            <w:hyperlink r:id="rId11" w:history="1">
              <w:r w:rsidR="00C360EE" w:rsidRPr="00C360EE">
                <w:rPr>
                  <w:rStyle w:val="Hyperlink"/>
                  <w:i/>
                  <w:iCs/>
                </w:rPr>
                <w:t>Connecticut Elementary and Secondary Social Studies Standards</w:t>
              </w:r>
            </w:hyperlink>
            <w:r w:rsidR="00C360EE" w:rsidRPr="00C360EE">
              <w:rPr>
                <w:i/>
                <w:iCs/>
              </w:rPr>
              <w:t>/</w:t>
            </w:r>
            <w:hyperlink r:id="rId12" w:history="1">
              <w:r w:rsidR="00C360EE" w:rsidRPr="00C360EE">
                <w:rPr>
                  <w:rStyle w:val="Hyperlink"/>
                  <w:i/>
                  <w:iCs/>
                </w:rPr>
                <w:t>Common Core State Standards</w:t>
              </w:r>
            </w:hyperlink>
            <w:r w:rsidR="00C360EE" w:rsidRPr="00C360EE">
              <w:rPr>
                <w:i/>
                <w:iCs/>
              </w:rPr>
              <w:t>, etc.</w:t>
            </w:r>
            <w:r w:rsidR="00C360EE">
              <w:rPr>
                <w:i/>
                <w:iCs/>
              </w:rPr>
              <w:t>)</w:t>
            </w:r>
          </w:p>
        </w:tc>
      </w:tr>
      <w:tr w:rsidR="009B0AC4" w14:paraId="314BD3F9" w14:textId="77777777" w:rsidTr="00C360EE">
        <w:tc>
          <w:tcPr>
            <w:tcW w:w="9350" w:type="dxa"/>
          </w:tcPr>
          <w:p w14:paraId="069E932C" w14:textId="77777777" w:rsidR="009B0AC4" w:rsidRDefault="009B0AC4" w:rsidP="009B0AC4">
            <w:pPr>
              <w:rPr>
                <w:b/>
                <w:bCs/>
              </w:rPr>
            </w:pPr>
          </w:p>
          <w:p w14:paraId="3DF54570" w14:textId="77777777" w:rsidR="009B0AC4" w:rsidRDefault="009B0AC4" w:rsidP="009B0AC4">
            <w:pPr>
              <w:rPr>
                <w:b/>
                <w:bCs/>
              </w:rPr>
            </w:pPr>
          </w:p>
          <w:p w14:paraId="115DBDBC" w14:textId="77777777" w:rsidR="009B0AC4" w:rsidRDefault="009B0AC4" w:rsidP="009B0AC4">
            <w:pPr>
              <w:rPr>
                <w:b/>
                <w:bCs/>
              </w:rPr>
            </w:pPr>
          </w:p>
          <w:p w14:paraId="62AD77B5" w14:textId="77777777" w:rsidR="009B0AC4" w:rsidRDefault="009B0AC4" w:rsidP="009B0AC4">
            <w:pPr>
              <w:rPr>
                <w:b/>
                <w:bCs/>
              </w:rPr>
            </w:pPr>
          </w:p>
          <w:p w14:paraId="795CB014" w14:textId="77777777" w:rsidR="009B0AC4" w:rsidRDefault="009B0AC4" w:rsidP="009B0AC4">
            <w:pPr>
              <w:rPr>
                <w:b/>
                <w:bCs/>
              </w:rPr>
            </w:pPr>
          </w:p>
          <w:p w14:paraId="57CC3CEC" w14:textId="77777777" w:rsidR="0022058F" w:rsidRDefault="0022058F" w:rsidP="009B0AC4">
            <w:pPr>
              <w:rPr>
                <w:b/>
                <w:bCs/>
              </w:rPr>
            </w:pPr>
          </w:p>
          <w:p w14:paraId="2212D213" w14:textId="77777777" w:rsidR="0022058F" w:rsidRDefault="0022058F" w:rsidP="009B0AC4">
            <w:pPr>
              <w:rPr>
                <w:b/>
                <w:bCs/>
              </w:rPr>
            </w:pPr>
          </w:p>
          <w:p w14:paraId="12BBD484" w14:textId="77777777" w:rsidR="0022058F" w:rsidRDefault="0022058F" w:rsidP="009B0AC4">
            <w:pPr>
              <w:rPr>
                <w:b/>
                <w:bCs/>
              </w:rPr>
            </w:pPr>
          </w:p>
          <w:p w14:paraId="1304916E" w14:textId="77777777" w:rsidR="0022058F" w:rsidRDefault="0022058F" w:rsidP="009B0AC4">
            <w:pPr>
              <w:rPr>
                <w:b/>
                <w:bCs/>
              </w:rPr>
            </w:pPr>
          </w:p>
        </w:tc>
      </w:tr>
      <w:tr w:rsidR="007F672A" w14:paraId="49AC8D6B" w14:textId="77777777" w:rsidTr="009B0AC4">
        <w:tc>
          <w:tcPr>
            <w:tcW w:w="9350" w:type="dxa"/>
            <w:shd w:val="clear" w:color="auto" w:fill="F2F2F2" w:themeFill="background1" w:themeFillShade="F2"/>
          </w:tcPr>
          <w:p w14:paraId="101D28A2" w14:textId="2240D6DE" w:rsidR="007F672A" w:rsidRPr="003A5491" w:rsidRDefault="007F672A" w:rsidP="00223B9F">
            <w:pPr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t>Learning Objectives</w:t>
            </w:r>
            <w:r w:rsidRPr="00B903B6">
              <w:rPr>
                <w:i/>
                <w:iCs/>
              </w:rPr>
              <w:t xml:space="preserve">: </w:t>
            </w:r>
            <w:r w:rsidR="00B903B6" w:rsidRPr="00B903B6">
              <w:rPr>
                <w:i/>
                <w:iCs/>
              </w:rPr>
              <w:t>What will students be able to do by the end of this activity?</w:t>
            </w:r>
          </w:p>
        </w:tc>
      </w:tr>
      <w:tr w:rsidR="00922A8C" w14:paraId="1DB47033" w14:textId="77777777" w:rsidTr="00C360EE">
        <w:tc>
          <w:tcPr>
            <w:tcW w:w="9350" w:type="dxa"/>
          </w:tcPr>
          <w:p w14:paraId="671164A2" w14:textId="77777777" w:rsidR="00922A8C" w:rsidRDefault="00922A8C" w:rsidP="00223B9F">
            <w:pPr>
              <w:rPr>
                <w:b/>
                <w:bCs/>
              </w:rPr>
            </w:pPr>
          </w:p>
          <w:p w14:paraId="3EBE8D03" w14:textId="77777777" w:rsidR="003A5491" w:rsidRDefault="003A5491" w:rsidP="00223B9F">
            <w:pPr>
              <w:rPr>
                <w:b/>
                <w:bCs/>
              </w:rPr>
            </w:pPr>
          </w:p>
          <w:p w14:paraId="6ECE2ADE" w14:textId="77777777" w:rsidR="00922A8C" w:rsidRDefault="00922A8C" w:rsidP="00223B9F">
            <w:pPr>
              <w:rPr>
                <w:b/>
                <w:bCs/>
              </w:rPr>
            </w:pPr>
          </w:p>
          <w:p w14:paraId="21374F8F" w14:textId="77777777" w:rsidR="00922A8C" w:rsidRDefault="00922A8C" w:rsidP="00223B9F">
            <w:pPr>
              <w:rPr>
                <w:b/>
                <w:bCs/>
              </w:rPr>
            </w:pPr>
          </w:p>
          <w:p w14:paraId="3BE6BB83" w14:textId="77777777" w:rsidR="00C360EE" w:rsidRDefault="00C360EE" w:rsidP="00223B9F">
            <w:pPr>
              <w:rPr>
                <w:b/>
                <w:bCs/>
              </w:rPr>
            </w:pPr>
          </w:p>
        </w:tc>
      </w:tr>
      <w:tr w:rsidR="008E4163" w14:paraId="04A0CE7E" w14:textId="77777777" w:rsidTr="009B0AC4">
        <w:tc>
          <w:tcPr>
            <w:tcW w:w="9350" w:type="dxa"/>
            <w:shd w:val="clear" w:color="auto" w:fill="F2F2F2" w:themeFill="background1" w:themeFillShade="F2"/>
          </w:tcPr>
          <w:p w14:paraId="4263AAEB" w14:textId="0D085AE2" w:rsidR="008E4163" w:rsidRDefault="008E4163" w:rsidP="00922A8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Lesson Plan Notes/Teacher Background: </w:t>
            </w:r>
            <w:r w:rsidRPr="008E4163">
              <w:rPr>
                <w:i/>
                <w:iCs/>
              </w:rPr>
              <w:t>This section should provide context for the teacher. What prior knowledge should students have?</w:t>
            </w:r>
            <w:r>
              <w:rPr>
                <w:i/>
                <w:iCs/>
              </w:rPr>
              <w:t xml:space="preserve"> Include any historic background her</w:t>
            </w:r>
            <w:r w:rsidR="00922A8C">
              <w:rPr>
                <w:i/>
                <w:iCs/>
              </w:rPr>
              <w:t>e.</w:t>
            </w:r>
          </w:p>
        </w:tc>
      </w:tr>
      <w:tr w:rsidR="009B0AC4" w14:paraId="0AB49927" w14:textId="77777777" w:rsidTr="00C360EE">
        <w:tc>
          <w:tcPr>
            <w:tcW w:w="9350" w:type="dxa"/>
          </w:tcPr>
          <w:p w14:paraId="16F17859" w14:textId="77777777" w:rsidR="009B0AC4" w:rsidRDefault="009B0AC4" w:rsidP="00922A8C">
            <w:pPr>
              <w:rPr>
                <w:b/>
                <w:bCs/>
              </w:rPr>
            </w:pPr>
          </w:p>
          <w:p w14:paraId="220C750A" w14:textId="77777777" w:rsidR="009B0AC4" w:rsidRDefault="009B0AC4" w:rsidP="00922A8C">
            <w:pPr>
              <w:rPr>
                <w:b/>
                <w:bCs/>
              </w:rPr>
            </w:pPr>
          </w:p>
          <w:p w14:paraId="43B24AD1" w14:textId="77777777" w:rsidR="009B0AC4" w:rsidRDefault="009B0AC4" w:rsidP="00922A8C">
            <w:pPr>
              <w:rPr>
                <w:b/>
                <w:bCs/>
              </w:rPr>
            </w:pPr>
          </w:p>
          <w:p w14:paraId="08D96B7D" w14:textId="77777777" w:rsidR="009B0AC4" w:rsidRDefault="009B0AC4" w:rsidP="00922A8C">
            <w:pPr>
              <w:rPr>
                <w:b/>
                <w:bCs/>
              </w:rPr>
            </w:pPr>
          </w:p>
          <w:p w14:paraId="6A294013" w14:textId="77777777" w:rsidR="009B0AC4" w:rsidRDefault="009B0AC4" w:rsidP="00922A8C">
            <w:pPr>
              <w:rPr>
                <w:b/>
                <w:bCs/>
              </w:rPr>
            </w:pPr>
          </w:p>
          <w:p w14:paraId="5D651A73" w14:textId="77777777" w:rsidR="009B0AC4" w:rsidRDefault="009B0AC4" w:rsidP="00922A8C">
            <w:pPr>
              <w:rPr>
                <w:b/>
                <w:bCs/>
              </w:rPr>
            </w:pPr>
          </w:p>
        </w:tc>
      </w:tr>
      <w:tr w:rsidR="008E4163" w14:paraId="5CED58D5" w14:textId="77777777" w:rsidTr="009B0AC4">
        <w:tc>
          <w:tcPr>
            <w:tcW w:w="9350" w:type="dxa"/>
            <w:shd w:val="clear" w:color="auto" w:fill="F2F2F2" w:themeFill="background1" w:themeFillShade="F2"/>
          </w:tcPr>
          <w:p w14:paraId="499464D7" w14:textId="4B8C1B6D" w:rsidR="008E4163" w:rsidRDefault="008E4163" w:rsidP="009B0A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Materials: </w:t>
            </w:r>
            <w:r w:rsidRPr="008E4163">
              <w:rPr>
                <w:i/>
                <w:iCs/>
              </w:rPr>
              <w:t xml:space="preserve">What classroom materials will teachers need for this lesson to be successful? </w:t>
            </w:r>
            <w:r>
              <w:rPr>
                <w:i/>
                <w:iCs/>
              </w:rPr>
              <w:t>(t</w:t>
            </w:r>
            <w:r w:rsidRPr="008E4163">
              <w:rPr>
                <w:i/>
                <w:iCs/>
              </w:rPr>
              <w:t>echnological tools, art supplies, etc.</w:t>
            </w:r>
            <w:r>
              <w:rPr>
                <w:i/>
                <w:iCs/>
              </w:rPr>
              <w:t>)</w:t>
            </w:r>
          </w:p>
        </w:tc>
      </w:tr>
      <w:tr w:rsidR="009B0AC4" w14:paraId="1F05876A" w14:textId="77777777" w:rsidTr="009B0AC4">
        <w:tc>
          <w:tcPr>
            <w:tcW w:w="9350" w:type="dxa"/>
            <w:shd w:val="clear" w:color="auto" w:fill="FFFFFF" w:themeFill="background1"/>
          </w:tcPr>
          <w:p w14:paraId="0375619A" w14:textId="77777777" w:rsidR="009B0AC4" w:rsidRDefault="009B0AC4" w:rsidP="009B0AC4">
            <w:pPr>
              <w:rPr>
                <w:b/>
                <w:bCs/>
              </w:rPr>
            </w:pPr>
          </w:p>
          <w:p w14:paraId="02617351" w14:textId="77777777" w:rsidR="009B0AC4" w:rsidRDefault="009B0AC4" w:rsidP="009B0AC4">
            <w:pPr>
              <w:rPr>
                <w:b/>
                <w:bCs/>
              </w:rPr>
            </w:pPr>
          </w:p>
          <w:p w14:paraId="320904AF" w14:textId="77777777" w:rsidR="009B0AC4" w:rsidRDefault="009B0AC4" w:rsidP="009B0AC4">
            <w:pPr>
              <w:rPr>
                <w:b/>
                <w:bCs/>
              </w:rPr>
            </w:pPr>
          </w:p>
        </w:tc>
      </w:tr>
      <w:tr w:rsidR="008E4163" w14:paraId="0D22E4F5" w14:textId="77777777" w:rsidTr="009B0AC4">
        <w:tc>
          <w:tcPr>
            <w:tcW w:w="9350" w:type="dxa"/>
            <w:shd w:val="clear" w:color="auto" w:fill="F2F2F2" w:themeFill="background1" w:themeFillShade="F2"/>
          </w:tcPr>
          <w:p w14:paraId="10A460D1" w14:textId="36DAF399" w:rsidR="008E4163" w:rsidRPr="009B0AC4" w:rsidRDefault="008E4163" w:rsidP="008E4163">
            <w:r>
              <w:rPr>
                <w:b/>
                <w:bCs/>
              </w:rPr>
              <w:t xml:space="preserve">Essential Question: </w:t>
            </w:r>
            <w:r w:rsidR="009B0AC4">
              <w:rPr>
                <w:i/>
                <w:iCs/>
              </w:rPr>
              <w:t>Most</w:t>
            </w:r>
            <w:r w:rsidRPr="007F672A">
              <w:rPr>
                <w:i/>
                <w:iCs/>
              </w:rPr>
              <w:t xml:space="preserve"> Teach</w:t>
            </w:r>
            <w:r w:rsidR="005C753B">
              <w:rPr>
                <w:i/>
                <w:iCs/>
              </w:rPr>
              <w:t xml:space="preserve"> </w:t>
            </w:r>
            <w:r w:rsidRPr="007F672A">
              <w:rPr>
                <w:i/>
                <w:iCs/>
              </w:rPr>
              <w:t>It activities are based around the process of inquiry.</w:t>
            </w:r>
            <w:r w:rsidRPr="007F672A">
              <w:rPr>
                <w:b/>
                <w:bCs/>
                <w:i/>
                <w:iCs/>
              </w:rPr>
              <w:t xml:space="preserve"> </w:t>
            </w:r>
            <w:r w:rsidRPr="007F672A">
              <w:rPr>
                <w:i/>
                <w:iCs/>
              </w:rPr>
              <w:t>Essential questions are generally open-ended and should prompt exploration that deepens student understanding. What overarching idea should students consider as they complete the activity?</w:t>
            </w:r>
            <w:r>
              <w:t xml:space="preserve"> </w:t>
            </w:r>
          </w:p>
        </w:tc>
      </w:tr>
      <w:tr w:rsidR="009B0AC4" w14:paraId="57A5AEFA" w14:textId="77777777" w:rsidTr="00C360EE">
        <w:tc>
          <w:tcPr>
            <w:tcW w:w="9350" w:type="dxa"/>
          </w:tcPr>
          <w:p w14:paraId="6BB8B1F5" w14:textId="77777777" w:rsidR="009B0AC4" w:rsidRDefault="009B0AC4" w:rsidP="008E4163">
            <w:pPr>
              <w:rPr>
                <w:b/>
                <w:bCs/>
              </w:rPr>
            </w:pPr>
          </w:p>
          <w:p w14:paraId="4A96A70E" w14:textId="77777777" w:rsidR="009B0AC4" w:rsidRDefault="009B0AC4" w:rsidP="008E4163">
            <w:pPr>
              <w:rPr>
                <w:b/>
                <w:bCs/>
              </w:rPr>
            </w:pPr>
          </w:p>
          <w:p w14:paraId="777ED45B" w14:textId="77777777" w:rsidR="009B0AC4" w:rsidRDefault="009B0AC4" w:rsidP="008E4163">
            <w:pPr>
              <w:rPr>
                <w:b/>
                <w:bCs/>
              </w:rPr>
            </w:pPr>
          </w:p>
        </w:tc>
      </w:tr>
      <w:tr w:rsidR="008E4163" w14:paraId="01EF409D" w14:textId="77777777" w:rsidTr="009B0AC4">
        <w:tc>
          <w:tcPr>
            <w:tcW w:w="9350" w:type="dxa"/>
            <w:shd w:val="clear" w:color="auto" w:fill="F2F2F2" w:themeFill="background1" w:themeFillShade="F2"/>
          </w:tcPr>
          <w:p w14:paraId="0E9B96A7" w14:textId="0EA2ADE5" w:rsidR="008E4163" w:rsidRPr="009B0AC4" w:rsidRDefault="008E4163" w:rsidP="008E4163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Supporting Question: </w:t>
            </w:r>
            <w:r w:rsidRPr="007F672A">
              <w:rPr>
                <w:i/>
                <w:iCs/>
              </w:rPr>
              <w:t>What supporting questions need to be answered</w:t>
            </w:r>
            <w:r>
              <w:rPr>
                <w:i/>
                <w:iCs/>
              </w:rPr>
              <w:t xml:space="preserve"> for</w:t>
            </w:r>
            <w:r w:rsidRPr="007F672A">
              <w:rPr>
                <w:i/>
                <w:iCs/>
              </w:rPr>
              <w:t xml:space="preserve"> students to address/answer the essential question?</w:t>
            </w:r>
          </w:p>
        </w:tc>
      </w:tr>
      <w:tr w:rsidR="009B0AC4" w14:paraId="327A0871" w14:textId="77777777" w:rsidTr="00C360EE">
        <w:tc>
          <w:tcPr>
            <w:tcW w:w="9350" w:type="dxa"/>
          </w:tcPr>
          <w:p w14:paraId="23453844" w14:textId="77777777" w:rsidR="009B0AC4" w:rsidRDefault="009B0AC4" w:rsidP="008E4163">
            <w:pPr>
              <w:rPr>
                <w:b/>
                <w:bCs/>
              </w:rPr>
            </w:pPr>
          </w:p>
          <w:p w14:paraId="24A5887C" w14:textId="77777777" w:rsidR="009B0AC4" w:rsidRDefault="009B0AC4" w:rsidP="008E4163">
            <w:pPr>
              <w:rPr>
                <w:b/>
                <w:bCs/>
              </w:rPr>
            </w:pPr>
          </w:p>
          <w:p w14:paraId="10E94FB0" w14:textId="77777777" w:rsidR="009B0AC4" w:rsidRDefault="009B0AC4" w:rsidP="008E4163">
            <w:pPr>
              <w:rPr>
                <w:b/>
                <w:bCs/>
              </w:rPr>
            </w:pPr>
          </w:p>
          <w:p w14:paraId="3BE4EAB7" w14:textId="77777777" w:rsidR="009B0AC4" w:rsidRDefault="009B0AC4" w:rsidP="008E4163">
            <w:pPr>
              <w:rPr>
                <w:b/>
                <w:bCs/>
              </w:rPr>
            </w:pPr>
          </w:p>
          <w:p w14:paraId="0A607BCC" w14:textId="77777777" w:rsidR="009B0AC4" w:rsidRDefault="009B0AC4" w:rsidP="008E4163">
            <w:pPr>
              <w:rPr>
                <w:b/>
                <w:bCs/>
              </w:rPr>
            </w:pPr>
          </w:p>
        </w:tc>
      </w:tr>
      <w:tr w:rsidR="008E4163" w14:paraId="5A1E3485" w14:textId="77777777" w:rsidTr="009B0AC4">
        <w:tc>
          <w:tcPr>
            <w:tcW w:w="9350" w:type="dxa"/>
            <w:shd w:val="clear" w:color="auto" w:fill="C1F0C7" w:themeFill="accent3" w:themeFillTint="33"/>
          </w:tcPr>
          <w:p w14:paraId="4D7D471E" w14:textId="38F14EDD" w:rsidR="008E4163" w:rsidRDefault="00600185" w:rsidP="006001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Main Activity</w:t>
            </w:r>
          </w:p>
        </w:tc>
      </w:tr>
      <w:tr w:rsidR="00600185" w14:paraId="6B6189DF" w14:textId="77777777" w:rsidTr="006654AD">
        <w:tc>
          <w:tcPr>
            <w:tcW w:w="9350" w:type="dxa"/>
            <w:shd w:val="clear" w:color="auto" w:fill="F2F2F2" w:themeFill="background1" w:themeFillShade="F2"/>
          </w:tcPr>
          <w:p w14:paraId="58270116" w14:textId="7F22D9AE" w:rsidR="00600185" w:rsidRPr="009B0AC4" w:rsidRDefault="00600185" w:rsidP="00600185">
            <w:r>
              <w:rPr>
                <w:b/>
                <w:bCs/>
              </w:rPr>
              <w:t xml:space="preserve">Introduction/Teacher Prompt: </w:t>
            </w:r>
            <w:r w:rsidRPr="00600185">
              <w:rPr>
                <w:i/>
                <w:iCs/>
              </w:rPr>
              <w:t>How would you introduce this lesson to your class?</w:t>
            </w:r>
            <w:r>
              <w:rPr>
                <w:i/>
                <w:iCs/>
              </w:rPr>
              <w:t xml:space="preserve"> This section might look like discussion prompts to get the class thinking about the essential question or some sample dialogue a teacher could use to set the stage for the activity. </w:t>
            </w:r>
          </w:p>
        </w:tc>
      </w:tr>
      <w:tr w:rsidR="009B0AC4" w14:paraId="40F1AC6A" w14:textId="77777777" w:rsidTr="00C360EE">
        <w:tc>
          <w:tcPr>
            <w:tcW w:w="9350" w:type="dxa"/>
          </w:tcPr>
          <w:p w14:paraId="76EF1756" w14:textId="77777777" w:rsidR="009B0AC4" w:rsidRDefault="009B0AC4" w:rsidP="00600185">
            <w:pPr>
              <w:rPr>
                <w:b/>
                <w:bCs/>
              </w:rPr>
            </w:pPr>
          </w:p>
          <w:p w14:paraId="58B7DAEC" w14:textId="77777777" w:rsidR="009B0AC4" w:rsidRDefault="009B0AC4" w:rsidP="00600185">
            <w:pPr>
              <w:rPr>
                <w:b/>
                <w:bCs/>
              </w:rPr>
            </w:pPr>
          </w:p>
          <w:p w14:paraId="30E2FE22" w14:textId="551427B6" w:rsidR="009B0AC4" w:rsidRDefault="009B0AC4" w:rsidP="00600185">
            <w:pPr>
              <w:rPr>
                <w:b/>
                <w:bCs/>
              </w:rPr>
            </w:pPr>
          </w:p>
          <w:p w14:paraId="1E9EE629" w14:textId="77777777" w:rsidR="009B0AC4" w:rsidRDefault="009B0AC4" w:rsidP="00600185">
            <w:pPr>
              <w:rPr>
                <w:b/>
                <w:bCs/>
              </w:rPr>
            </w:pPr>
          </w:p>
          <w:p w14:paraId="1122858F" w14:textId="77777777" w:rsidR="009B0AC4" w:rsidRDefault="009B0AC4" w:rsidP="00600185">
            <w:pPr>
              <w:rPr>
                <w:b/>
                <w:bCs/>
              </w:rPr>
            </w:pPr>
          </w:p>
          <w:p w14:paraId="327833FD" w14:textId="77777777" w:rsidR="009B0AC4" w:rsidRDefault="009B0AC4" w:rsidP="00600185">
            <w:pPr>
              <w:rPr>
                <w:b/>
                <w:bCs/>
              </w:rPr>
            </w:pPr>
          </w:p>
          <w:p w14:paraId="36CF11FB" w14:textId="77777777" w:rsidR="009B0AC4" w:rsidRDefault="009B0AC4" w:rsidP="00600185">
            <w:pPr>
              <w:rPr>
                <w:b/>
                <w:bCs/>
              </w:rPr>
            </w:pPr>
          </w:p>
        </w:tc>
      </w:tr>
      <w:tr w:rsidR="00600185" w14:paraId="653DEDD3" w14:textId="77777777" w:rsidTr="009B0AC4">
        <w:tc>
          <w:tcPr>
            <w:tcW w:w="9350" w:type="dxa"/>
            <w:shd w:val="clear" w:color="auto" w:fill="F2F2F2" w:themeFill="background1" w:themeFillShade="F2"/>
          </w:tcPr>
          <w:p w14:paraId="3F8B7CC2" w14:textId="1A5533C3" w:rsidR="00600185" w:rsidRPr="00600185" w:rsidRDefault="00600185" w:rsidP="009B0AC4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Activity </w:t>
            </w:r>
            <w:r w:rsidR="006E764A">
              <w:rPr>
                <w:b/>
                <w:bCs/>
              </w:rPr>
              <w:t>Instructions</w:t>
            </w:r>
            <w:r>
              <w:rPr>
                <w:b/>
                <w:bCs/>
              </w:rPr>
              <w:t xml:space="preserve">: </w:t>
            </w:r>
            <w:r w:rsidRPr="00600185">
              <w:rPr>
                <w:i/>
                <w:iCs/>
              </w:rPr>
              <w:t>What actions will students take to explore the essential question?</w:t>
            </w:r>
            <w:r>
              <w:rPr>
                <w:b/>
                <w:bCs/>
              </w:rPr>
              <w:t xml:space="preserve"> </w:t>
            </w:r>
            <w:r w:rsidRPr="00600185">
              <w:rPr>
                <w:i/>
                <w:iCs/>
              </w:rPr>
              <w:t>Explain your activity step-by-step</w:t>
            </w:r>
            <w:r>
              <w:rPr>
                <w:i/>
                <w:iCs/>
              </w:rPr>
              <w:t>.</w:t>
            </w:r>
          </w:p>
        </w:tc>
      </w:tr>
      <w:tr w:rsidR="009B0AC4" w14:paraId="1E7A53D5" w14:textId="77777777" w:rsidTr="00C360EE">
        <w:tc>
          <w:tcPr>
            <w:tcW w:w="9350" w:type="dxa"/>
          </w:tcPr>
          <w:p w14:paraId="43C1B8E3" w14:textId="77777777" w:rsidR="009B0AC4" w:rsidRDefault="009B0AC4" w:rsidP="00600185">
            <w:pPr>
              <w:rPr>
                <w:b/>
                <w:bCs/>
              </w:rPr>
            </w:pPr>
          </w:p>
          <w:p w14:paraId="6F2FE993" w14:textId="77777777" w:rsidR="009B0AC4" w:rsidRDefault="009B0AC4" w:rsidP="00600185">
            <w:pPr>
              <w:rPr>
                <w:b/>
                <w:bCs/>
              </w:rPr>
            </w:pPr>
          </w:p>
          <w:p w14:paraId="2C2E8C32" w14:textId="77777777" w:rsidR="009B0AC4" w:rsidRDefault="009B0AC4" w:rsidP="00600185">
            <w:pPr>
              <w:rPr>
                <w:b/>
                <w:bCs/>
              </w:rPr>
            </w:pPr>
          </w:p>
          <w:p w14:paraId="76271607" w14:textId="77777777" w:rsidR="009B0AC4" w:rsidRDefault="009B0AC4" w:rsidP="00600185">
            <w:pPr>
              <w:rPr>
                <w:b/>
                <w:bCs/>
              </w:rPr>
            </w:pPr>
          </w:p>
          <w:p w14:paraId="0C900EDE" w14:textId="77777777" w:rsidR="009B0AC4" w:rsidRDefault="009B0AC4" w:rsidP="00600185">
            <w:pPr>
              <w:rPr>
                <w:b/>
                <w:bCs/>
              </w:rPr>
            </w:pPr>
          </w:p>
          <w:p w14:paraId="1D94BF74" w14:textId="77777777" w:rsidR="009B0AC4" w:rsidRDefault="009B0AC4" w:rsidP="00600185">
            <w:pPr>
              <w:rPr>
                <w:b/>
                <w:bCs/>
              </w:rPr>
            </w:pPr>
          </w:p>
          <w:p w14:paraId="7ACE969B" w14:textId="77777777" w:rsidR="009B0AC4" w:rsidRDefault="009B0AC4" w:rsidP="00600185">
            <w:pPr>
              <w:rPr>
                <w:b/>
                <w:bCs/>
              </w:rPr>
            </w:pPr>
          </w:p>
          <w:p w14:paraId="32FF8987" w14:textId="77777777" w:rsidR="009B0AC4" w:rsidRDefault="009B0AC4" w:rsidP="00600185">
            <w:pPr>
              <w:rPr>
                <w:b/>
                <w:bCs/>
              </w:rPr>
            </w:pPr>
          </w:p>
          <w:p w14:paraId="4706FAE3" w14:textId="77777777" w:rsidR="009B0AC4" w:rsidRDefault="009B0AC4" w:rsidP="00600185">
            <w:pPr>
              <w:rPr>
                <w:b/>
                <w:bCs/>
              </w:rPr>
            </w:pPr>
          </w:p>
          <w:p w14:paraId="1B39994D" w14:textId="77777777" w:rsidR="009B0AC4" w:rsidRDefault="009B0AC4" w:rsidP="00600185">
            <w:pPr>
              <w:rPr>
                <w:b/>
                <w:bCs/>
              </w:rPr>
            </w:pPr>
          </w:p>
          <w:p w14:paraId="6C3DEB57" w14:textId="77777777" w:rsidR="009B0AC4" w:rsidRDefault="009B0AC4" w:rsidP="00600185">
            <w:pPr>
              <w:rPr>
                <w:b/>
                <w:bCs/>
              </w:rPr>
            </w:pPr>
          </w:p>
        </w:tc>
      </w:tr>
      <w:tr w:rsidR="004C512F" w14:paraId="51903E40" w14:textId="77777777" w:rsidTr="009B0AC4">
        <w:tc>
          <w:tcPr>
            <w:tcW w:w="9350" w:type="dxa"/>
            <w:shd w:val="clear" w:color="auto" w:fill="F2F2F2" w:themeFill="background1" w:themeFillShade="F2"/>
          </w:tcPr>
          <w:p w14:paraId="142B05F5" w14:textId="590E75E7" w:rsidR="004C512F" w:rsidRDefault="004C512F" w:rsidP="009B0A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Opportunities for Assessment: </w:t>
            </w:r>
            <w:r w:rsidRPr="004C512F">
              <w:rPr>
                <w:i/>
                <w:iCs/>
              </w:rPr>
              <w:t xml:space="preserve">How can students demonstrate knowledge or understanding? </w:t>
            </w:r>
            <w:r>
              <w:rPr>
                <w:i/>
                <w:iCs/>
              </w:rPr>
              <w:t xml:space="preserve">What are some ways </w:t>
            </w:r>
            <w:r w:rsidR="009B0AC4">
              <w:rPr>
                <w:i/>
                <w:iCs/>
              </w:rPr>
              <w:t>they can</w:t>
            </w:r>
            <w:r>
              <w:rPr>
                <w:i/>
                <w:iCs/>
              </w:rPr>
              <w:t xml:space="preserve"> communicate conclusions or take informed action? </w:t>
            </w:r>
            <w:r w:rsidRPr="004C512F">
              <w:rPr>
                <w:i/>
                <w:iCs/>
              </w:rPr>
              <w:t>This section may include closing reflection questions for the</w:t>
            </w:r>
            <w:r>
              <w:rPr>
                <w:i/>
                <w:iCs/>
              </w:rPr>
              <w:t xml:space="preserve"> whole</w:t>
            </w:r>
            <w:r w:rsidRPr="004C512F">
              <w:rPr>
                <w:i/>
                <w:iCs/>
              </w:rPr>
              <w:t xml:space="preserve"> class to consider, exit ticket prompts, homework assignments, etc.</w:t>
            </w:r>
            <w:r>
              <w:rPr>
                <w:b/>
                <w:bCs/>
              </w:rPr>
              <w:t xml:space="preserve"> </w:t>
            </w:r>
            <w:r w:rsidRPr="004C512F">
              <w:rPr>
                <w:i/>
                <w:iCs/>
              </w:rPr>
              <w:t>(Please provide at least two options to allow for student choice</w:t>
            </w:r>
            <w:r>
              <w:rPr>
                <w:i/>
                <w:iCs/>
              </w:rPr>
              <w:t>.)</w:t>
            </w:r>
          </w:p>
        </w:tc>
      </w:tr>
      <w:tr w:rsidR="009B0AC4" w14:paraId="36900D4C" w14:textId="77777777" w:rsidTr="00C360EE">
        <w:tc>
          <w:tcPr>
            <w:tcW w:w="9350" w:type="dxa"/>
          </w:tcPr>
          <w:p w14:paraId="7059E3B0" w14:textId="77777777" w:rsidR="009B0AC4" w:rsidRDefault="009B0AC4" w:rsidP="00600185">
            <w:pPr>
              <w:rPr>
                <w:b/>
                <w:bCs/>
              </w:rPr>
            </w:pPr>
          </w:p>
          <w:p w14:paraId="3E29B016" w14:textId="77777777" w:rsidR="009B0AC4" w:rsidRDefault="009B0AC4" w:rsidP="00600185">
            <w:pPr>
              <w:rPr>
                <w:b/>
                <w:bCs/>
              </w:rPr>
            </w:pPr>
          </w:p>
          <w:p w14:paraId="195095A4" w14:textId="77777777" w:rsidR="009B0AC4" w:rsidRDefault="009B0AC4" w:rsidP="00600185">
            <w:pPr>
              <w:rPr>
                <w:b/>
                <w:bCs/>
              </w:rPr>
            </w:pPr>
          </w:p>
          <w:p w14:paraId="0C3292B0" w14:textId="77777777" w:rsidR="009B0AC4" w:rsidRDefault="009B0AC4" w:rsidP="00600185">
            <w:pPr>
              <w:rPr>
                <w:b/>
                <w:bCs/>
              </w:rPr>
            </w:pPr>
          </w:p>
          <w:p w14:paraId="3CF6A9BF" w14:textId="77777777" w:rsidR="009B0AC4" w:rsidRDefault="009B0AC4" w:rsidP="00600185">
            <w:pPr>
              <w:rPr>
                <w:b/>
                <w:bCs/>
              </w:rPr>
            </w:pPr>
          </w:p>
          <w:p w14:paraId="31414099" w14:textId="77777777" w:rsidR="009B0AC4" w:rsidRDefault="009B0AC4" w:rsidP="00600185">
            <w:pPr>
              <w:rPr>
                <w:b/>
                <w:bCs/>
              </w:rPr>
            </w:pPr>
          </w:p>
          <w:p w14:paraId="5AA69F82" w14:textId="77777777" w:rsidR="009B0AC4" w:rsidRDefault="009B0AC4" w:rsidP="00600185">
            <w:pPr>
              <w:rPr>
                <w:b/>
                <w:bCs/>
              </w:rPr>
            </w:pPr>
          </w:p>
          <w:p w14:paraId="77814DBC" w14:textId="77777777" w:rsidR="009B0AC4" w:rsidRDefault="009B0AC4" w:rsidP="00600185">
            <w:pPr>
              <w:rPr>
                <w:b/>
                <w:bCs/>
              </w:rPr>
            </w:pPr>
          </w:p>
        </w:tc>
      </w:tr>
      <w:tr w:rsidR="004C512F" w14:paraId="3F58C6B1" w14:textId="77777777" w:rsidTr="009B0AC4">
        <w:tc>
          <w:tcPr>
            <w:tcW w:w="9350" w:type="dxa"/>
            <w:shd w:val="clear" w:color="auto" w:fill="C1E4F5" w:themeFill="accent1" w:themeFillTint="33"/>
          </w:tcPr>
          <w:p w14:paraId="13A1C03E" w14:textId="10441695" w:rsidR="004C512F" w:rsidRDefault="004C512F" w:rsidP="004C51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Resources</w:t>
            </w:r>
          </w:p>
        </w:tc>
      </w:tr>
      <w:tr w:rsidR="004C512F" w14:paraId="5880D10A" w14:textId="77777777" w:rsidTr="006654AD">
        <w:tc>
          <w:tcPr>
            <w:tcW w:w="9350" w:type="dxa"/>
            <w:shd w:val="clear" w:color="auto" w:fill="F2F2F2" w:themeFill="background1" w:themeFillShade="F2"/>
          </w:tcPr>
          <w:p w14:paraId="214112F4" w14:textId="3B22349F" w:rsidR="004C512F" w:rsidRDefault="004C512F" w:rsidP="009B0A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Sources: </w:t>
            </w:r>
            <w:r w:rsidRPr="004C512F">
              <w:rPr>
                <w:i/>
                <w:iCs/>
              </w:rPr>
              <w:t>Are there books, articles, websites,</w:t>
            </w:r>
            <w:r>
              <w:rPr>
                <w:i/>
                <w:iCs/>
              </w:rPr>
              <w:t xml:space="preserve"> etc.</w:t>
            </w:r>
            <w:r w:rsidRPr="004C512F">
              <w:rPr>
                <w:i/>
                <w:iCs/>
              </w:rPr>
              <w:t xml:space="preserve"> that directly relate to your activity? Please link to them here.</w:t>
            </w:r>
          </w:p>
        </w:tc>
      </w:tr>
      <w:tr w:rsidR="009B0AC4" w14:paraId="43787997" w14:textId="77777777" w:rsidTr="00C360EE">
        <w:tc>
          <w:tcPr>
            <w:tcW w:w="9350" w:type="dxa"/>
          </w:tcPr>
          <w:p w14:paraId="6BBCC0B9" w14:textId="77777777" w:rsidR="009B0AC4" w:rsidRDefault="009B0AC4" w:rsidP="009B0AC4">
            <w:pPr>
              <w:rPr>
                <w:b/>
                <w:bCs/>
              </w:rPr>
            </w:pPr>
          </w:p>
          <w:p w14:paraId="340311E5" w14:textId="77777777" w:rsidR="009B0AC4" w:rsidRDefault="009B0AC4" w:rsidP="009B0AC4">
            <w:pPr>
              <w:rPr>
                <w:b/>
                <w:bCs/>
              </w:rPr>
            </w:pPr>
          </w:p>
          <w:p w14:paraId="4268B505" w14:textId="77777777" w:rsidR="009B0AC4" w:rsidRDefault="009B0AC4" w:rsidP="009B0AC4">
            <w:pPr>
              <w:rPr>
                <w:b/>
                <w:bCs/>
              </w:rPr>
            </w:pPr>
          </w:p>
          <w:p w14:paraId="7252DD4D" w14:textId="77777777" w:rsidR="009B0AC4" w:rsidRDefault="009B0AC4" w:rsidP="009B0AC4">
            <w:pPr>
              <w:rPr>
                <w:b/>
                <w:bCs/>
              </w:rPr>
            </w:pPr>
          </w:p>
          <w:p w14:paraId="69FA3F5E" w14:textId="77777777" w:rsidR="009B0AC4" w:rsidRDefault="009B0AC4" w:rsidP="009B0AC4">
            <w:pPr>
              <w:rPr>
                <w:b/>
                <w:bCs/>
              </w:rPr>
            </w:pPr>
          </w:p>
          <w:p w14:paraId="6E145662" w14:textId="77777777" w:rsidR="009B0AC4" w:rsidRDefault="009B0AC4" w:rsidP="009B0AC4">
            <w:pPr>
              <w:rPr>
                <w:b/>
                <w:bCs/>
              </w:rPr>
            </w:pPr>
          </w:p>
          <w:p w14:paraId="6005396A" w14:textId="77777777" w:rsidR="009B0AC4" w:rsidRDefault="009B0AC4" w:rsidP="009B0AC4">
            <w:pPr>
              <w:rPr>
                <w:b/>
                <w:bCs/>
              </w:rPr>
            </w:pPr>
          </w:p>
        </w:tc>
      </w:tr>
      <w:tr w:rsidR="004C512F" w14:paraId="609D548C" w14:textId="77777777" w:rsidTr="006654AD">
        <w:tc>
          <w:tcPr>
            <w:tcW w:w="9350" w:type="dxa"/>
            <w:shd w:val="clear" w:color="auto" w:fill="F2F2F2" w:themeFill="background1" w:themeFillShade="F2"/>
          </w:tcPr>
          <w:p w14:paraId="050309D8" w14:textId="2C0169DE" w:rsidR="004C512F" w:rsidRPr="004C512F" w:rsidRDefault="00922A8C" w:rsidP="004C512F">
            <w:pPr>
              <w:rPr>
                <w:b/>
                <w:bCs/>
              </w:rPr>
            </w:pPr>
            <w:r>
              <w:rPr>
                <w:b/>
                <w:bCs/>
              </w:rPr>
              <w:t>Additional Materials</w:t>
            </w:r>
            <w:r w:rsidR="004C512F" w:rsidRPr="004C512F">
              <w:rPr>
                <w:b/>
                <w:bCs/>
              </w:rPr>
              <w:t>:</w:t>
            </w:r>
            <w:r w:rsidR="004C512F">
              <w:t xml:space="preserve"> </w:t>
            </w:r>
            <w:r w:rsidR="004C512F" w:rsidRPr="004C512F">
              <w:rPr>
                <w:i/>
                <w:iCs/>
              </w:rPr>
              <w:t xml:space="preserve">Does your </w:t>
            </w:r>
            <w:r w:rsidR="004C512F">
              <w:rPr>
                <w:i/>
                <w:iCs/>
              </w:rPr>
              <w:t>lesson</w:t>
            </w:r>
            <w:r w:rsidR="004C512F" w:rsidRPr="004C512F">
              <w:rPr>
                <w:i/>
                <w:iCs/>
              </w:rPr>
              <w:t xml:space="preserve"> include </w:t>
            </w:r>
            <w:r>
              <w:rPr>
                <w:i/>
                <w:iCs/>
              </w:rPr>
              <w:t xml:space="preserve">images, videos, or </w:t>
            </w:r>
            <w:r w:rsidR="004C512F" w:rsidRPr="004C512F">
              <w:rPr>
                <w:i/>
                <w:iCs/>
              </w:rPr>
              <w:t>a slide presentation? Are there accompanying worksheets or printable materials?</w:t>
            </w:r>
            <w:r>
              <w:rPr>
                <w:i/>
                <w:iCs/>
              </w:rPr>
              <w:t xml:space="preserve"> </w:t>
            </w:r>
            <w:r w:rsidRPr="00922A8C">
              <w:rPr>
                <w:i/>
                <w:iCs/>
              </w:rPr>
              <w:t>Please link to them here.</w:t>
            </w:r>
            <w:r w:rsidR="004C512F" w:rsidRPr="00922A8C">
              <w:rPr>
                <w:b/>
                <w:bCs/>
                <w:i/>
                <w:iCs/>
              </w:rPr>
              <w:t xml:space="preserve"> </w:t>
            </w:r>
            <w:r w:rsidRPr="00922A8C">
              <w:rPr>
                <w:i/>
                <w:iCs/>
              </w:rPr>
              <w:t xml:space="preserve">(CTH </w:t>
            </w:r>
            <w:r w:rsidR="0033664A">
              <w:rPr>
                <w:i/>
                <w:iCs/>
              </w:rPr>
              <w:t xml:space="preserve">is also </w:t>
            </w:r>
            <w:r w:rsidRPr="00922A8C">
              <w:rPr>
                <w:i/>
                <w:iCs/>
              </w:rPr>
              <w:t xml:space="preserve">happy to help create </w:t>
            </w:r>
            <w:r w:rsidR="0033664A">
              <w:rPr>
                <w:i/>
                <w:iCs/>
              </w:rPr>
              <w:t>materials</w:t>
            </w:r>
            <w:r w:rsidRPr="00922A8C">
              <w:rPr>
                <w:i/>
                <w:iCs/>
              </w:rPr>
              <w:t xml:space="preserve"> for your lesson – please just ask!)</w:t>
            </w:r>
          </w:p>
        </w:tc>
      </w:tr>
      <w:tr w:rsidR="009B0AC4" w14:paraId="6374B3E9" w14:textId="77777777" w:rsidTr="00C360EE">
        <w:tc>
          <w:tcPr>
            <w:tcW w:w="9350" w:type="dxa"/>
          </w:tcPr>
          <w:p w14:paraId="63B727E6" w14:textId="77777777" w:rsidR="009B0AC4" w:rsidRDefault="009B0AC4" w:rsidP="004C512F">
            <w:pPr>
              <w:rPr>
                <w:b/>
                <w:bCs/>
              </w:rPr>
            </w:pPr>
          </w:p>
          <w:p w14:paraId="2099D5F2" w14:textId="77777777" w:rsidR="009B0AC4" w:rsidRDefault="009B0AC4" w:rsidP="004C512F">
            <w:pPr>
              <w:rPr>
                <w:b/>
                <w:bCs/>
              </w:rPr>
            </w:pPr>
          </w:p>
          <w:p w14:paraId="5AEE5414" w14:textId="77777777" w:rsidR="009B0AC4" w:rsidRDefault="009B0AC4" w:rsidP="004C512F">
            <w:pPr>
              <w:rPr>
                <w:b/>
                <w:bCs/>
              </w:rPr>
            </w:pPr>
          </w:p>
          <w:p w14:paraId="522F03D2" w14:textId="77777777" w:rsidR="009B0AC4" w:rsidRDefault="009B0AC4" w:rsidP="004C512F">
            <w:pPr>
              <w:rPr>
                <w:b/>
                <w:bCs/>
              </w:rPr>
            </w:pPr>
          </w:p>
          <w:p w14:paraId="297C22AC" w14:textId="77777777" w:rsidR="009B0AC4" w:rsidRDefault="009B0AC4" w:rsidP="004C512F">
            <w:pPr>
              <w:rPr>
                <w:b/>
                <w:bCs/>
              </w:rPr>
            </w:pPr>
          </w:p>
          <w:p w14:paraId="089D1B79" w14:textId="77777777" w:rsidR="009B0AC4" w:rsidRDefault="009B0AC4" w:rsidP="004C512F">
            <w:pPr>
              <w:rPr>
                <w:b/>
                <w:bCs/>
              </w:rPr>
            </w:pPr>
          </w:p>
          <w:p w14:paraId="7078C043" w14:textId="77777777" w:rsidR="009B0AC4" w:rsidRDefault="009B0AC4" w:rsidP="004C512F">
            <w:pPr>
              <w:rPr>
                <w:b/>
                <w:bCs/>
              </w:rPr>
            </w:pPr>
          </w:p>
        </w:tc>
      </w:tr>
    </w:tbl>
    <w:p w14:paraId="305C68AD" w14:textId="1B45E312" w:rsidR="001A312D" w:rsidRDefault="001A312D">
      <w:pPr>
        <w:rPr>
          <w:b/>
          <w:bCs/>
        </w:rPr>
      </w:pPr>
    </w:p>
    <w:p w14:paraId="2F6F3E19" w14:textId="311B515B" w:rsidR="00004E64" w:rsidRPr="00004E64" w:rsidRDefault="00A44C41">
      <w:pPr>
        <w:rPr>
          <w:i/>
          <w:iCs/>
        </w:rPr>
      </w:pPr>
      <w:r w:rsidRPr="00A44C41">
        <w:rPr>
          <w:b/>
          <w:bCs/>
          <w:i/>
          <w:iCs/>
        </w:rPr>
        <w:t>Please note:</w:t>
      </w:r>
      <w:r>
        <w:rPr>
          <w:i/>
          <w:iCs/>
        </w:rPr>
        <w:t xml:space="preserve"> </w:t>
      </w:r>
      <w:r w:rsidR="00004E64" w:rsidRPr="00004E64">
        <w:rPr>
          <w:i/>
          <w:iCs/>
        </w:rPr>
        <w:t>TeachItCT.org lesson plans are licensed under a Creative Commons Attribution-</w:t>
      </w:r>
      <w:proofErr w:type="spellStart"/>
      <w:r w:rsidR="00004E64" w:rsidRPr="00004E64">
        <w:rPr>
          <w:i/>
          <w:iCs/>
        </w:rPr>
        <w:t>ShareAlike</w:t>
      </w:r>
      <w:proofErr w:type="spellEnd"/>
      <w:r w:rsidR="00004E64" w:rsidRPr="00004E64">
        <w:rPr>
          <w:i/>
          <w:iCs/>
        </w:rPr>
        <w:t xml:space="preserve"> 4.0 International License (also known as a CC BY-SA 4.0 license). This means that our lessons can be shared freely and adapted by other teachers, </w:t>
      </w:r>
      <w:proofErr w:type="gramStart"/>
      <w:r w:rsidR="00004E64" w:rsidRPr="00004E64">
        <w:rPr>
          <w:i/>
          <w:iCs/>
        </w:rPr>
        <w:t>as long as</w:t>
      </w:r>
      <w:proofErr w:type="gramEnd"/>
      <w:r w:rsidR="00004E64" w:rsidRPr="00004E64">
        <w:rPr>
          <w:i/>
          <w:iCs/>
        </w:rPr>
        <w:t xml:space="preserve"> they provide appropriate attribution and license any adaptations under the same CC BY-SA 4.0 license. Please make sure all sources you reference are cited and freely available for others to access (e.g. not behind a paywall, in the public domain, reusable through an appropriate license (like a CC license), usable through permission from one of our partners, or otherwise usable through copyright fair use principles. If you have any questions, please email us at TeachItCT@cthumanities.org.</w:t>
      </w:r>
    </w:p>
    <w:sectPr w:rsidR="00004E64" w:rsidRPr="00004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6B64"/>
    <w:multiLevelType w:val="multilevel"/>
    <w:tmpl w:val="47B45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5586A"/>
    <w:multiLevelType w:val="multilevel"/>
    <w:tmpl w:val="63321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21B9D"/>
    <w:multiLevelType w:val="hybridMultilevel"/>
    <w:tmpl w:val="26D6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D444D"/>
    <w:multiLevelType w:val="multilevel"/>
    <w:tmpl w:val="0AE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0C0E9C"/>
    <w:multiLevelType w:val="multilevel"/>
    <w:tmpl w:val="3458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1C0F9B"/>
    <w:multiLevelType w:val="multilevel"/>
    <w:tmpl w:val="A484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A72012"/>
    <w:multiLevelType w:val="multilevel"/>
    <w:tmpl w:val="38F6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1076028">
    <w:abstractNumId w:val="6"/>
  </w:num>
  <w:num w:numId="2" w16cid:durableId="453326355">
    <w:abstractNumId w:val="3"/>
  </w:num>
  <w:num w:numId="3" w16cid:durableId="537471575">
    <w:abstractNumId w:val="4"/>
  </w:num>
  <w:num w:numId="4" w16cid:durableId="409885615">
    <w:abstractNumId w:val="0"/>
  </w:num>
  <w:num w:numId="5" w16cid:durableId="458838616">
    <w:abstractNumId w:val="1"/>
  </w:num>
  <w:num w:numId="6" w16cid:durableId="661200161">
    <w:abstractNumId w:val="5"/>
  </w:num>
  <w:num w:numId="7" w16cid:durableId="1065840493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872424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9F"/>
    <w:rsid w:val="00004E64"/>
    <w:rsid w:val="00033A0C"/>
    <w:rsid w:val="001A312D"/>
    <w:rsid w:val="0022058F"/>
    <w:rsid w:val="00223B9F"/>
    <w:rsid w:val="0033664A"/>
    <w:rsid w:val="003568B3"/>
    <w:rsid w:val="003A5491"/>
    <w:rsid w:val="004521AF"/>
    <w:rsid w:val="004C512F"/>
    <w:rsid w:val="004D34E2"/>
    <w:rsid w:val="005C753B"/>
    <w:rsid w:val="00600185"/>
    <w:rsid w:val="00612C92"/>
    <w:rsid w:val="006654AD"/>
    <w:rsid w:val="006E1C65"/>
    <w:rsid w:val="006E5962"/>
    <w:rsid w:val="006E764A"/>
    <w:rsid w:val="00744010"/>
    <w:rsid w:val="007F672A"/>
    <w:rsid w:val="00801C08"/>
    <w:rsid w:val="008E4163"/>
    <w:rsid w:val="00922A8C"/>
    <w:rsid w:val="009A71AD"/>
    <w:rsid w:val="009B0AC4"/>
    <w:rsid w:val="009F20C0"/>
    <w:rsid w:val="00A44C41"/>
    <w:rsid w:val="00A5625C"/>
    <w:rsid w:val="00B657B3"/>
    <w:rsid w:val="00B86CF9"/>
    <w:rsid w:val="00B903B6"/>
    <w:rsid w:val="00BA70EC"/>
    <w:rsid w:val="00BB1D60"/>
    <w:rsid w:val="00C20789"/>
    <w:rsid w:val="00C360EE"/>
    <w:rsid w:val="00EC7988"/>
    <w:rsid w:val="00FE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6130"/>
  <w15:chartTrackingRefBased/>
  <w15:docId w15:val="{577D9755-1DC5-4A30-8D9B-FD8161EE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B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3B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B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2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chItCT@cthumanities.org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ortal.ct.gov/sde/ct-core-standards/ccss-overview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ct.gov/-/media/sde/social-studies/socialstudiesstandards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ocialstudies.org/standards/c3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giroux@cthumanities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581d5-80ca-4711-a34d-f03d42bf8737">
      <Terms xmlns="http://schemas.microsoft.com/office/infopath/2007/PartnerControls"/>
    </lcf76f155ced4ddcb4097134ff3c332f>
    <TaxCatchAll xmlns="f285b2d6-c176-4f33-a9e0-dfabbe9cb6b0"/>
    <_Flow_SignoffStatus xmlns="838581d5-80ca-4711-a34d-f03d42bf87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977CA1C6651543AB3FFA8AAED376A9" ma:contentTypeVersion="20" ma:contentTypeDescription="Create a new document." ma:contentTypeScope="" ma:versionID="97194af03de4b10cc0a35372b49ebb4b">
  <xsd:schema xmlns:xsd="http://www.w3.org/2001/XMLSchema" xmlns:xs="http://www.w3.org/2001/XMLSchema" xmlns:p="http://schemas.microsoft.com/office/2006/metadata/properties" xmlns:ns2="f285b2d6-c176-4f33-a9e0-dfabbe9cb6b0" xmlns:ns3="838581d5-80ca-4711-a34d-f03d42bf8737" targetNamespace="http://schemas.microsoft.com/office/2006/metadata/properties" ma:root="true" ma:fieldsID="ef11d3e01a74329efecc2c62e0b650dd" ns2:_="" ns3:_="">
    <xsd:import namespace="f285b2d6-c176-4f33-a9e0-dfabbe9cb6b0"/>
    <xsd:import namespace="838581d5-80ca-4711-a34d-f03d42bf87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5b2d6-c176-4f33-a9e0-dfabbe9cb6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0edb1b-729b-4c1e-a2e2-9f46bf0ab4d8}" ma:internalName="TaxCatchAll" ma:showField="CatchAllData" ma:web="f285b2d6-c176-4f33-a9e0-dfabbe9cb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581d5-80ca-4711-a34d-f03d42bf8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c646570-f555-49da-aaca-f317b5f4bb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F6050C-9CF0-4ADE-A6EF-42E8D1BF3DED}">
  <ds:schemaRefs>
    <ds:schemaRef ds:uri="http://schemas.microsoft.com/office/2006/metadata/properties"/>
    <ds:schemaRef ds:uri="http://schemas.microsoft.com/office/infopath/2007/PartnerControls"/>
    <ds:schemaRef ds:uri="838581d5-80ca-4711-a34d-f03d42bf8737"/>
    <ds:schemaRef ds:uri="f285b2d6-c176-4f33-a9e0-dfabbe9cb6b0"/>
  </ds:schemaRefs>
</ds:datastoreItem>
</file>

<file path=customXml/itemProps2.xml><?xml version="1.0" encoding="utf-8"?>
<ds:datastoreItem xmlns:ds="http://schemas.openxmlformats.org/officeDocument/2006/customXml" ds:itemID="{9D780BCD-3E8D-43A7-BCC9-6B702B28E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6496C-99D9-4DEB-84DD-98370DAC5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5b2d6-c176-4f33-a9e0-dfabbe9cb6b0"/>
    <ds:schemaRef ds:uri="838581d5-80ca-4711-a34d-f03d42bf8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Links>
    <vt:vector size="30" baseType="variant">
      <vt:variant>
        <vt:i4>5308445</vt:i4>
      </vt:variant>
      <vt:variant>
        <vt:i4>12</vt:i4>
      </vt:variant>
      <vt:variant>
        <vt:i4>0</vt:i4>
      </vt:variant>
      <vt:variant>
        <vt:i4>5</vt:i4>
      </vt:variant>
      <vt:variant>
        <vt:lpwstr>https://portal.ct.gov/sde/ct-core-standards/ccss-overview</vt:lpwstr>
      </vt:variant>
      <vt:variant>
        <vt:lpwstr/>
      </vt:variant>
      <vt:variant>
        <vt:i4>6422565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https://portal.ct.gov/-/media/sde/social-studies/socialstudiesstandards.pdf</vt:lpwstr>
      </vt:variant>
      <vt:variant>
        <vt:lpwstr/>
      </vt:variant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https://www.socialstudies.org/standards/c3</vt:lpwstr>
      </vt:variant>
      <vt:variant>
        <vt:lpwstr/>
      </vt:variant>
      <vt:variant>
        <vt:i4>3407894</vt:i4>
      </vt:variant>
      <vt:variant>
        <vt:i4>3</vt:i4>
      </vt:variant>
      <vt:variant>
        <vt:i4>0</vt:i4>
      </vt:variant>
      <vt:variant>
        <vt:i4>5</vt:i4>
      </vt:variant>
      <vt:variant>
        <vt:lpwstr>mailto:mgiroux@cthumanities.org</vt:lpwstr>
      </vt:variant>
      <vt:variant>
        <vt:lpwstr/>
      </vt:variant>
      <vt:variant>
        <vt:i4>5898362</vt:i4>
      </vt:variant>
      <vt:variant>
        <vt:i4>0</vt:i4>
      </vt:variant>
      <vt:variant>
        <vt:i4>0</vt:i4>
      </vt:variant>
      <vt:variant>
        <vt:i4>5</vt:i4>
      </vt:variant>
      <vt:variant>
        <vt:lpwstr>mailto:TeachItCT@cthumanities.org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 Giroux</dc:creator>
  <cp:keywords/>
  <dc:description/>
  <cp:lastModifiedBy>Misa Giroux</cp:lastModifiedBy>
  <cp:revision>20</cp:revision>
  <dcterms:created xsi:type="dcterms:W3CDTF">2026-05-26T14:02:00Z</dcterms:created>
  <dcterms:modified xsi:type="dcterms:W3CDTF">2026-05-26T20:39:00Z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0x010100FE977CA1C6651543AB3FFA8AAED376A9</vt:lpwstr>
  </property>
  <property fmtid="{D5CDD505-2E9C-101B-9397-08002B2CF9AE}" pid="3" name="MediaServiceImageTags">
    <vt:lpwstr/>
  </property>
</Properties>
</file>